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rPr>
          <w:rFonts w:ascii="Arial" w:cs="Arial" w:eastAsia="Arial" w:hAnsi="Arial"/>
          <w:color w:val="363636"/>
          <w:sz w:val="44"/>
          <w:szCs w:val="4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363636"/>
          <w:sz w:val="44"/>
          <w:szCs w:val="44"/>
          <w:rtl w:val="0"/>
        </w:rPr>
        <w:t xml:space="preserve">Informace k novým omezením v oblasti školství uplatňovaným od počátku dne 18. 11. 2020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rPr>
          <w:rFonts w:ascii="Arial" w:cs="Arial" w:eastAsia="Arial" w:hAnsi="Arial"/>
          <w:color w:val="4a4a4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4a4a4a"/>
          <w:sz w:val="24"/>
          <w:szCs w:val="24"/>
          <w:rtl w:val="0"/>
        </w:rPr>
        <w:t xml:space="preserve">Aktuální k 14. 11. 2020:</w:t>
      </w:r>
      <w:r w:rsidDel="00000000" w:rsidR="00000000" w:rsidRPr="00000000">
        <w:rPr>
          <w:rFonts w:ascii="Arial" w:cs="Arial" w:eastAsia="Arial" w:hAnsi="Arial"/>
          <w:i w:val="1"/>
          <w:color w:val="4a4a4a"/>
          <w:sz w:val="24"/>
          <w:szCs w:val="24"/>
          <w:rtl w:val="0"/>
        </w:rPr>
        <w:t xml:space="preserve"> Doplněny informace o opatřeních platných od 18. 11. 2020.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rPr>
          <w:rFonts w:ascii="Arial" w:cs="Arial" w:eastAsia="Arial" w:hAnsi="Arial"/>
          <w:color w:val="4a4a4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a4a4a"/>
          <w:sz w:val="24"/>
          <w:szCs w:val="24"/>
          <w:rtl w:val="0"/>
        </w:rPr>
        <w:t xml:space="preserve">Pozn. Krizová opatření obsahující níže uvedená pravidla zveřejníme, jakmile budou vydána. Informace k provozu škol a školských zařízení od 18. listopadu 2020 najdete </w:t>
      </w:r>
      <w:hyperlink r:id="rId6">
        <w:r w:rsidDel="00000000" w:rsidR="00000000" w:rsidRPr="00000000">
          <w:rPr>
            <w:rFonts w:ascii="Arial" w:cs="Arial" w:eastAsia="Arial" w:hAnsi="Arial"/>
            <w:color w:val="273361"/>
            <w:sz w:val="24"/>
            <w:szCs w:val="24"/>
            <w:u w:val="single"/>
            <w:rtl w:val="0"/>
          </w:rPr>
          <w:t xml:space="preserve">ZDE</w:t>
        </w:r>
      </w:hyperlink>
      <w:r w:rsidDel="00000000" w:rsidR="00000000" w:rsidRPr="00000000">
        <w:rPr>
          <w:rFonts w:ascii="Arial" w:cs="Arial" w:eastAsia="Arial" w:hAnsi="Arial"/>
          <w:color w:val="4a4a4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rPr>
          <w:rFonts w:ascii="Arial" w:cs="Arial" w:eastAsia="Arial" w:hAnsi="Arial"/>
          <w:color w:val="4a4a4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a4a4a"/>
          <w:sz w:val="24"/>
          <w:szCs w:val="24"/>
          <w:rtl w:val="0"/>
        </w:rPr>
        <w:t xml:space="preserve">Mateřské školy </w:t>
      </w:r>
      <w:r w:rsidDel="00000000" w:rsidR="00000000" w:rsidRPr="00000000">
        <w:rPr>
          <w:rFonts w:ascii="Arial" w:cs="Arial" w:eastAsia="Arial" w:hAnsi="Arial"/>
          <w:color w:val="4a4a4a"/>
          <w:sz w:val="24"/>
          <w:szCs w:val="24"/>
          <w:rtl w:val="0"/>
        </w:rPr>
        <w:t xml:space="preserve">– pro prezenční docházku nejsou omezeny.</w:t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rPr>
          <w:rFonts w:ascii="Arial" w:cs="Arial" w:eastAsia="Arial" w:hAnsi="Arial"/>
          <w:color w:val="4a4a4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a4a4a"/>
          <w:sz w:val="24"/>
          <w:szCs w:val="24"/>
          <w:rtl w:val="0"/>
        </w:rPr>
        <w:t xml:space="preserve">Základní školy – </w:t>
      </w:r>
      <w:r w:rsidDel="00000000" w:rsidR="00000000" w:rsidRPr="00000000">
        <w:rPr>
          <w:rFonts w:ascii="Arial" w:cs="Arial" w:eastAsia="Arial" w:hAnsi="Arial"/>
          <w:color w:val="4a4a4a"/>
          <w:sz w:val="24"/>
          <w:szCs w:val="24"/>
          <w:rtl w:val="0"/>
        </w:rPr>
        <w:t xml:space="preserve">pro prezenční docházku jsou omezeny takto: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150" w:before="280" w:line="240" w:lineRule="auto"/>
        <w:ind w:left="720" w:hanging="360"/>
        <w:rPr>
          <w:color w:val="4a4a4a"/>
        </w:rPr>
      </w:pPr>
      <w:r w:rsidDel="00000000" w:rsidR="00000000" w:rsidRPr="00000000">
        <w:rPr>
          <w:rFonts w:ascii="Arial" w:cs="Arial" w:eastAsia="Arial" w:hAnsi="Arial"/>
          <w:color w:val="4a4a4a"/>
          <w:sz w:val="24"/>
          <w:szCs w:val="24"/>
          <w:rtl w:val="0"/>
        </w:rPr>
        <w:t xml:space="preserve">S výjimkou žáků 1. a 2. třídy základních škol se omezuje provoz základních škol podle školského zákona tak, že se zakazuje osobní přítomnost žáků základní školy na vzdělávání v základní škole. </w:t>
      </w:r>
      <w:r w:rsidDel="00000000" w:rsidR="00000000" w:rsidRPr="00000000">
        <w:rPr>
          <w:rFonts w:ascii="Arial" w:cs="Arial" w:eastAsia="Arial" w:hAnsi="Arial"/>
          <w:b w:val="1"/>
          <w:color w:val="4a4a4a"/>
          <w:sz w:val="24"/>
          <w:szCs w:val="24"/>
          <w:rtl w:val="0"/>
        </w:rPr>
        <w:t xml:space="preserve">1. a 2. třídy základních škol docházejí k prezenční výuce, zbylé třídy se vzdělávají distančně.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150" w:before="0" w:line="240" w:lineRule="auto"/>
        <w:ind w:left="720" w:hanging="360"/>
        <w:rPr>
          <w:color w:val="4a4a4a"/>
        </w:rPr>
      </w:pPr>
      <w:r w:rsidDel="00000000" w:rsidR="00000000" w:rsidRPr="00000000">
        <w:rPr>
          <w:rFonts w:ascii="Arial" w:cs="Arial" w:eastAsia="Arial" w:hAnsi="Arial"/>
          <w:color w:val="4a4a4a"/>
          <w:sz w:val="24"/>
          <w:szCs w:val="24"/>
          <w:rtl w:val="0"/>
        </w:rPr>
        <w:t xml:space="preserve">V případě, že jsou zařazeni do třídy společně se žáky 1. nebo 2. ročníku</w:t>
      </w:r>
      <w:r w:rsidDel="00000000" w:rsidR="00000000" w:rsidRPr="00000000">
        <w:rPr>
          <w:rFonts w:ascii="Arial" w:cs="Arial" w:eastAsia="Arial" w:hAnsi="Arial"/>
          <w:b w:val="1"/>
          <w:color w:val="4a4a4a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4a4a4a"/>
          <w:sz w:val="24"/>
          <w:szCs w:val="24"/>
          <w:rtl w:val="0"/>
        </w:rPr>
        <w:t xml:space="preserve">základní školy také žáci vyšších ročníků, tak</w:t>
      </w:r>
      <w:r w:rsidDel="00000000" w:rsidR="00000000" w:rsidRPr="00000000">
        <w:rPr>
          <w:rFonts w:ascii="Arial" w:cs="Arial" w:eastAsia="Arial" w:hAnsi="Arial"/>
          <w:b w:val="1"/>
          <w:color w:val="4a4a4a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4a4a4a"/>
          <w:sz w:val="24"/>
          <w:szCs w:val="24"/>
          <w:rtl w:val="0"/>
        </w:rPr>
        <w:t xml:space="preserve">se osobně vzdělávání </w:t>
      </w:r>
      <w:r w:rsidDel="00000000" w:rsidR="00000000" w:rsidRPr="00000000">
        <w:rPr>
          <w:rFonts w:ascii="Arial" w:cs="Arial" w:eastAsia="Arial" w:hAnsi="Arial"/>
          <w:b w:val="1"/>
          <w:color w:val="4a4a4a"/>
          <w:sz w:val="24"/>
          <w:szCs w:val="24"/>
          <w:rtl w:val="0"/>
        </w:rPr>
        <w:t xml:space="preserve">účastní také tito žáci vyšších ročníků prvního stupně základních škol.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150" w:before="0" w:line="240" w:lineRule="auto"/>
        <w:ind w:left="720" w:hanging="360"/>
        <w:rPr>
          <w:color w:val="4a4a4a"/>
        </w:rPr>
      </w:pPr>
      <w:r w:rsidDel="00000000" w:rsidR="00000000" w:rsidRPr="00000000">
        <w:rPr>
          <w:rFonts w:ascii="Arial" w:cs="Arial" w:eastAsia="Arial" w:hAnsi="Arial"/>
          <w:color w:val="4a4a4a"/>
          <w:sz w:val="24"/>
          <w:szCs w:val="24"/>
          <w:rtl w:val="0"/>
        </w:rPr>
        <w:t xml:space="preserve">Provoz </w:t>
      </w:r>
      <w:r w:rsidDel="00000000" w:rsidR="00000000" w:rsidRPr="00000000">
        <w:rPr>
          <w:rFonts w:ascii="Arial" w:cs="Arial" w:eastAsia="Arial" w:hAnsi="Arial"/>
          <w:b w:val="1"/>
          <w:color w:val="4a4a4a"/>
          <w:sz w:val="24"/>
          <w:szCs w:val="24"/>
          <w:rtl w:val="0"/>
        </w:rPr>
        <w:t xml:space="preserve">přípravných tříd </w:t>
      </w:r>
      <w:r w:rsidDel="00000000" w:rsidR="00000000" w:rsidRPr="00000000">
        <w:rPr>
          <w:rFonts w:ascii="Arial" w:cs="Arial" w:eastAsia="Arial" w:hAnsi="Arial"/>
          <w:color w:val="4a4a4a"/>
          <w:sz w:val="24"/>
          <w:szCs w:val="24"/>
          <w:rtl w:val="0"/>
        </w:rPr>
        <w:t xml:space="preserve">základní školy není omezen.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150" w:before="0" w:line="240" w:lineRule="auto"/>
        <w:ind w:left="720" w:hanging="360"/>
        <w:rPr>
          <w:color w:val="4a4a4a"/>
        </w:rPr>
      </w:pPr>
      <w:r w:rsidDel="00000000" w:rsidR="00000000" w:rsidRPr="00000000">
        <w:rPr>
          <w:rFonts w:ascii="Arial" w:cs="Arial" w:eastAsia="Arial" w:hAnsi="Arial"/>
          <w:color w:val="4a4a4a"/>
          <w:sz w:val="24"/>
          <w:szCs w:val="24"/>
          <w:rtl w:val="0"/>
        </w:rPr>
        <w:t xml:space="preserve">Provoz </w:t>
      </w:r>
      <w:r w:rsidDel="00000000" w:rsidR="00000000" w:rsidRPr="00000000">
        <w:rPr>
          <w:rFonts w:ascii="Arial" w:cs="Arial" w:eastAsia="Arial" w:hAnsi="Arial"/>
          <w:b w:val="1"/>
          <w:color w:val="4a4a4a"/>
          <w:sz w:val="24"/>
          <w:szCs w:val="24"/>
          <w:rtl w:val="0"/>
        </w:rPr>
        <w:t xml:space="preserve">škol zřízených při zařízení pro výkon ústavní nebo ochranné výchovy</w:t>
      </w:r>
      <w:r w:rsidDel="00000000" w:rsidR="00000000" w:rsidRPr="00000000">
        <w:rPr>
          <w:rFonts w:ascii="Arial" w:cs="Arial" w:eastAsia="Arial" w:hAnsi="Arial"/>
          <w:color w:val="4a4a4a"/>
          <w:sz w:val="24"/>
          <w:szCs w:val="24"/>
          <w:rtl w:val="0"/>
        </w:rPr>
        <w:t xml:space="preserve"> není omezen.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150" w:before="0" w:line="240" w:lineRule="auto"/>
        <w:ind w:left="720" w:hanging="360"/>
        <w:rPr>
          <w:color w:val="4a4a4a"/>
        </w:rPr>
      </w:pPr>
      <w:r w:rsidDel="00000000" w:rsidR="00000000" w:rsidRPr="00000000">
        <w:rPr>
          <w:rFonts w:ascii="Arial" w:cs="Arial" w:eastAsia="Arial" w:hAnsi="Arial"/>
          <w:color w:val="4a4a4a"/>
          <w:sz w:val="24"/>
          <w:szCs w:val="24"/>
          <w:rtl w:val="0"/>
        </w:rPr>
        <w:t xml:space="preserve">Provoz </w:t>
      </w:r>
      <w:r w:rsidDel="00000000" w:rsidR="00000000" w:rsidRPr="00000000">
        <w:rPr>
          <w:rFonts w:ascii="Arial" w:cs="Arial" w:eastAsia="Arial" w:hAnsi="Arial"/>
          <w:b w:val="1"/>
          <w:color w:val="4a4a4a"/>
          <w:sz w:val="24"/>
          <w:szCs w:val="24"/>
          <w:rtl w:val="0"/>
        </w:rPr>
        <w:t xml:space="preserve">školy při zdravotnickém zařízení</w:t>
      </w:r>
      <w:r w:rsidDel="00000000" w:rsidR="00000000" w:rsidRPr="00000000">
        <w:rPr>
          <w:rFonts w:ascii="Arial" w:cs="Arial" w:eastAsia="Arial" w:hAnsi="Arial"/>
          <w:color w:val="4a4a4a"/>
          <w:sz w:val="24"/>
          <w:szCs w:val="24"/>
          <w:rtl w:val="0"/>
        </w:rPr>
        <w:t xml:space="preserve"> není omezen.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ind w:left="360" w:firstLine="0"/>
        <w:rPr>
          <w:rFonts w:ascii="Arial" w:cs="Arial" w:eastAsia="Arial" w:hAnsi="Arial"/>
          <w:color w:val="4a4a4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a4a4a"/>
          <w:sz w:val="24"/>
          <w:szCs w:val="24"/>
          <w:rtl w:val="0"/>
        </w:rPr>
        <w:t xml:space="preserve">Prezenční výuka ve všech uvedených případech probíhá pouze v homogenních třídách (skupinách) žáků. Doporučujeme, aby se pedagogové u jednotlivých skupin nestřídali, pokud je to možné; nicméně to není zakázané.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ind w:left="360" w:firstLine="0"/>
        <w:rPr>
          <w:rFonts w:ascii="Arial" w:cs="Arial" w:eastAsia="Arial" w:hAnsi="Arial"/>
          <w:color w:val="4a4a4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a4a4a"/>
          <w:sz w:val="24"/>
          <w:szCs w:val="24"/>
          <w:rtl w:val="0"/>
        </w:rPr>
        <w:t xml:space="preserve">Je zakázáno  při tomto vzdělávání provozovat sportovní činnost a zpívat (hudební výchova a tělesná výchova se neruší, ale naplní se jiným obsahem).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ind w:left="360" w:firstLine="0"/>
        <w:rPr>
          <w:rFonts w:ascii="Arial" w:cs="Arial" w:eastAsia="Arial" w:hAnsi="Arial"/>
          <w:color w:val="4a4a4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a4a4a"/>
          <w:sz w:val="24"/>
          <w:szCs w:val="24"/>
          <w:rtl w:val="0"/>
        </w:rPr>
        <w:t xml:space="preserve">S žáky, kterým je umožněna prezenční výuka, je možné provozovat venkovní aktivity, je nezbytné zachovat homogennost skupin. Tito žáci a pedagogové mohou být pohromadě, ale celá skupina musí udržovat odstup od ostatních osob venku.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ind w:left="360" w:firstLine="0"/>
        <w:rPr>
          <w:rFonts w:ascii="Arial" w:cs="Arial" w:eastAsia="Arial" w:hAnsi="Arial"/>
          <w:color w:val="4a4a4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a4a4a"/>
          <w:sz w:val="24"/>
          <w:szCs w:val="24"/>
          <w:rtl w:val="0"/>
        </w:rPr>
        <w:t xml:space="preserve">Jsou </w:t>
      </w:r>
      <w:r w:rsidDel="00000000" w:rsidR="00000000" w:rsidRPr="00000000">
        <w:rPr>
          <w:rFonts w:ascii="Arial" w:cs="Arial" w:eastAsia="Arial" w:hAnsi="Arial"/>
          <w:b w:val="1"/>
          <w:color w:val="4a4a4a"/>
          <w:sz w:val="24"/>
          <w:szCs w:val="24"/>
          <w:rtl w:val="0"/>
        </w:rPr>
        <w:t xml:space="preserve">povoleny individuální konzultace</w:t>
      </w:r>
      <w:r w:rsidDel="00000000" w:rsidR="00000000" w:rsidRPr="00000000">
        <w:rPr>
          <w:rFonts w:ascii="Arial" w:cs="Arial" w:eastAsia="Arial" w:hAnsi="Arial"/>
          <w:color w:val="4a4a4a"/>
          <w:sz w:val="24"/>
          <w:szCs w:val="24"/>
          <w:rtl w:val="0"/>
        </w:rPr>
        <w:t xml:space="preserve"> 1 žák + 1 pedagog (možnost přítomnosti navíc také zákonného zástupce). O jejich organizaci rozhoduje ředitel školy s ohledem na vzdělávací potřeby žáka.</w:t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ind w:left="360" w:firstLine="0"/>
        <w:rPr>
          <w:rFonts w:ascii="Arial" w:cs="Arial" w:eastAsia="Arial" w:hAnsi="Arial"/>
          <w:color w:val="4a4a4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a4a4a"/>
          <w:sz w:val="24"/>
          <w:szCs w:val="24"/>
          <w:rtl w:val="0"/>
        </w:rPr>
        <w:t xml:space="preserve">Provoz </w:t>
      </w:r>
      <w:r w:rsidDel="00000000" w:rsidR="00000000" w:rsidRPr="00000000">
        <w:rPr>
          <w:rFonts w:ascii="Arial" w:cs="Arial" w:eastAsia="Arial" w:hAnsi="Arial"/>
          <w:b w:val="1"/>
          <w:color w:val="4a4a4a"/>
          <w:sz w:val="24"/>
          <w:szCs w:val="24"/>
          <w:rtl w:val="0"/>
        </w:rPr>
        <w:t xml:space="preserve">školní družiny nebo školního klubu</w:t>
      </w:r>
      <w:r w:rsidDel="00000000" w:rsidR="00000000" w:rsidRPr="00000000">
        <w:rPr>
          <w:rFonts w:ascii="Arial" w:cs="Arial" w:eastAsia="Arial" w:hAnsi="Arial"/>
          <w:color w:val="4a4a4a"/>
          <w:sz w:val="24"/>
          <w:szCs w:val="24"/>
          <w:rtl w:val="0"/>
        </w:rPr>
        <w:t xml:space="preserve"> je možný pro účastníky, kteří se podle výše uvedeného mohou účastnit prezenčního vzdělávání, pokud je zachována homogennost skupiny (tedy v oddělení nebo skupině budou pouze žáci z jedné třídy).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rPr>
          <w:rFonts w:ascii="Arial" w:cs="Arial" w:eastAsia="Arial" w:hAnsi="Arial"/>
          <w:color w:val="4a4a4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a4a4a"/>
          <w:sz w:val="24"/>
          <w:szCs w:val="24"/>
          <w:rtl w:val="0"/>
        </w:rPr>
        <w:t xml:space="preserve">Základní školy nebo třídy základních škol zřízené podle § 16 odst. 9 školského zákona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rPr>
          <w:rFonts w:ascii="Arial" w:cs="Arial" w:eastAsia="Arial" w:hAnsi="Arial"/>
          <w:color w:val="4a4a4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a4a4a"/>
          <w:sz w:val="24"/>
          <w:szCs w:val="24"/>
          <w:rtl w:val="0"/>
        </w:rPr>
        <w:t xml:space="preserve">Provoz těchto škol či tříd není omezen. Výuka probíhá v neměnných homogenních skupinách. Je zakázáno při tomto vzdělávání provozovat sportovní činnost a zpívat (hudební výchova a tělesná výchova se neruší, ale naplní se jiným obsahem).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rPr>
          <w:rFonts w:ascii="Arial" w:cs="Arial" w:eastAsia="Arial" w:hAnsi="Arial"/>
          <w:color w:val="4a4a4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a4a4a"/>
          <w:sz w:val="24"/>
          <w:szCs w:val="24"/>
          <w:rtl w:val="0"/>
        </w:rPr>
        <w:t xml:space="preserve">Provoz </w:t>
      </w:r>
      <w:r w:rsidDel="00000000" w:rsidR="00000000" w:rsidRPr="00000000">
        <w:rPr>
          <w:rFonts w:ascii="Arial" w:cs="Arial" w:eastAsia="Arial" w:hAnsi="Arial"/>
          <w:b w:val="1"/>
          <w:color w:val="4a4a4a"/>
          <w:sz w:val="24"/>
          <w:szCs w:val="24"/>
          <w:rtl w:val="0"/>
        </w:rPr>
        <w:t xml:space="preserve">školní družiny a školního klubu</w:t>
      </w:r>
      <w:r w:rsidDel="00000000" w:rsidR="00000000" w:rsidRPr="00000000">
        <w:rPr>
          <w:rFonts w:ascii="Arial" w:cs="Arial" w:eastAsia="Arial" w:hAnsi="Arial"/>
          <w:color w:val="4a4a4a"/>
          <w:sz w:val="24"/>
          <w:szCs w:val="24"/>
          <w:rtl w:val="0"/>
        </w:rPr>
        <w:t xml:space="preserve"> je možný pro účastníky, kteří se podle výše uvedeného mohou účastnit prezenčního vzdělávání, za podmínky dodržení homogennosti skupin (tedy v oddělení ne skupině budou pouze žáci z jedné třídy).</w:t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rPr>
          <w:rFonts w:ascii="Arial" w:cs="Arial" w:eastAsia="Arial" w:hAnsi="Arial"/>
          <w:color w:val="4a4a4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a4a4a"/>
          <w:sz w:val="24"/>
          <w:szCs w:val="24"/>
          <w:rtl w:val="0"/>
        </w:rPr>
        <w:t xml:space="preserve">Školy v přírodě </w:t>
      </w:r>
      <w:r w:rsidDel="00000000" w:rsidR="00000000" w:rsidRPr="00000000">
        <w:rPr>
          <w:rFonts w:ascii="Arial" w:cs="Arial" w:eastAsia="Arial" w:hAnsi="Arial"/>
          <w:color w:val="4a4a4a"/>
          <w:sz w:val="24"/>
          <w:szCs w:val="24"/>
          <w:rtl w:val="0"/>
        </w:rPr>
        <w:t xml:space="preserve">jsou zakázány.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rPr>
          <w:rFonts w:ascii="Arial" w:cs="Arial" w:eastAsia="Arial" w:hAnsi="Arial"/>
          <w:color w:val="4a4a4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a4a4a"/>
          <w:sz w:val="24"/>
          <w:szCs w:val="24"/>
          <w:rtl w:val="0"/>
        </w:rPr>
        <w:t xml:space="preserve">Střední školy, vyšší odborné školy a konzervatoře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rPr>
          <w:rFonts w:ascii="Arial" w:cs="Arial" w:eastAsia="Arial" w:hAnsi="Arial"/>
          <w:color w:val="4a4a4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a4a4a"/>
          <w:sz w:val="24"/>
          <w:szCs w:val="24"/>
          <w:rtl w:val="0"/>
        </w:rPr>
        <w:t xml:space="preserve">Provoz středních a vyšších odborných škol a konzervatoří podle školského zákona je omezen tak, že se zakazuje osobní přítomnost žáků a studentů na středním a vyšším odborném vzdělávání ve školách a vzdělávání v konzervatoři podle školského zákona, s výjimkou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150" w:before="280" w:line="240" w:lineRule="auto"/>
        <w:ind w:left="720" w:hanging="360"/>
        <w:rPr>
          <w:color w:val="4a4a4a"/>
        </w:rPr>
      </w:pPr>
      <w:r w:rsidDel="00000000" w:rsidR="00000000" w:rsidRPr="00000000">
        <w:rPr>
          <w:rFonts w:ascii="Arial" w:cs="Arial" w:eastAsia="Arial" w:hAnsi="Arial"/>
          <w:color w:val="4a4a4a"/>
          <w:sz w:val="24"/>
          <w:szCs w:val="24"/>
          <w:rtl w:val="0"/>
        </w:rPr>
        <w:t xml:space="preserve">škol zřízených při zařízeních pro výkon ústavní výchovy nebo ochranné výchovy;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150" w:before="0" w:line="240" w:lineRule="auto"/>
        <w:ind w:left="720" w:hanging="360"/>
        <w:rPr>
          <w:color w:val="4a4a4a"/>
        </w:rPr>
      </w:pPr>
      <w:r w:rsidDel="00000000" w:rsidR="00000000" w:rsidRPr="00000000">
        <w:rPr>
          <w:rFonts w:ascii="Arial" w:cs="Arial" w:eastAsia="Arial" w:hAnsi="Arial"/>
          <w:color w:val="4a4a4a"/>
          <w:sz w:val="24"/>
          <w:szCs w:val="24"/>
          <w:rtl w:val="0"/>
        </w:rPr>
        <w:t xml:space="preserve">škol zřízených Ministerstvem spravedlnosti;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150" w:before="0" w:line="240" w:lineRule="auto"/>
        <w:ind w:left="720" w:hanging="360"/>
        <w:rPr>
          <w:color w:val="4a4a4a"/>
        </w:rPr>
      </w:pPr>
      <w:r w:rsidDel="00000000" w:rsidR="00000000" w:rsidRPr="00000000">
        <w:rPr>
          <w:rFonts w:ascii="Arial" w:cs="Arial" w:eastAsia="Arial" w:hAnsi="Arial"/>
          <w:color w:val="4a4a4a"/>
          <w:sz w:val="24"/>
          <w:szCs w:val="24"/>
          <w:rtl w:val="0"/>
        </w:rPr>
        <w:t xml:space="preserve">praktického vyučování a praktické přípravy žáků a studentů zdravotnických oborů ve zdravotnických zařízeních a zařízeních sociálních služeb.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150" w:before="0" w:line="240" w:lineRule="auto"/>
        <w:ind w:left="720" w:hanging="360"/>
        <w:rPr>
          <w:color w:val="4a4a4a"/>
        </w:rPr>
      </w:pPr>
      <w:r w:rsidDel="00000000" w:rsidR="00000000" w:rsidRPr="00000000">
        <w:rPr>
          <w:rFonts w:ascii="Arial" w:cs="Arial" w:eastAsia="Arial" w:hAnsi="Arial"/>
          <w:color w:val="4a4a4a"/>
          <w:sz w:val="24"/>
          <w:szCs w:val="24"/>
          <w:rtl w:val="0"/>
        </w:rPr>
        <w:t xml:space="preserve">Jsou povoleny individuální konzultace 1 žák/student + 1 pedagog. O jejich organizaci rozhoduje ředitel školy s ohledem na vzdělávací potřeby žáka/studenta.</w:t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rPr>
          <w:rFonts w:ascii="Arial" w:cs="Arial" w:eastAsia="Arial" w:hAnsi="Arial"/>
          <w:color w:val="4a4a4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a4a4a"/>
          <w:sz w:val="24"/>
          <w:szCs w:val="24"/>
          <w:rtl w:val="0"/>
        </w:rPr>
        <w:t xml:space="preserve">Praktické školy jednoleté a dvouleté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rPr>
          <w:rFonts w:ascii="Arial" w:cs="Arial" w:eastAsia="Arial" w:hAnsi="Arial"/>
          <w:color w:val="4a4a4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a4a4a"/>
          <w:sz w:val="24"/>
          <w:szCs w:val="24"/>
          <w:rtl w:val="0"/>
        </w:rPr>
        <w:t xml:space="preserve">Provoz těchto škol není omezen. Je zakázáno při tomto vzdělávání provozovat sportovní činnost a zpívat (hudební výchova a tělesná výchova se neruší, ale naplní se jiným obsahem).</w:t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rPr>
          <w:rFonts w:ascii="Arial" w:cs="Arial" w:eastAsia="Arial" w:hAnsi="Arial"/>
          <w:color w:val="4a4a4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a4a4a"/>
          <w:sz w:val="24"/>
          <w:szCs w:val="24"/>
          <w:rtl w:val="0"/>
        </w:rPr>
        <w:t xml:space="preserve">Jazykové školy s právem státní jazykové zkoušky a základní umělecké školy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rPr>
          <w:rFonts w:ascii="Arial" w:cs="Arial" w:eastAsia="Arial" w:hAnsi="Arial"/>
          <w:color w:val="4a4a4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a4a4a"/>
          <w:sz w:val="24"/>
          <w:szCs w:val="24"/>
          <w:rtl w:val="0"/>
        </w:rPr>
        <w:t xml:space="preserve">Stále je zakázána osobní přítomnost žáků na základním uměleckém vzdělávání v základní umělecké škole a jazykovém vzdělávání v jazykové škole s právem státní jazykové zkoušky včetně účasti žáků a uchazečů na státní jazykové zkoušce.</w:t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rPr>
          <w:rFonts w:ascii="Arial" w:cs="Arial" w:eastAsia="Arial" w:hAnsi="Arial"/>
          <w:color w:val="4a4a4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a4a4a"/>
          <w:sz w:val="24"/>
          <w:szCs w:val="24"/>
          <w:rtl w:val="0"/>
        </w:rPr>
        <w:t xml:space="preserve">Školní klub a středisko volného času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rPr>
          <w:rFonts w:ascii="Arial" w:cs="Arial" w:eastAsia="Arial" w:hAnsi="Arial"/>
          <w:color w:val="4a4a4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a4a4a"/>
          <w:sz w:val="24"/>
          <w:szCs w:val="24"/>
          <w:rtl w:val="0"/>
        </w:rPr>
        <w:t xml:space="preserve">Prezenční činnost střediska volné času je zakázána.   </w:t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rPr>
          <w:rFonts w:ascii="Arial" w:cs="Arial" w:eastAsia="Arial" w:hAnsi="Arial"/>
          <w:color w:val="4a4a4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a4a4a"/>
          <w:sz w:val="24"/>
          <w:szCs w:val="24"/>
          <w:rtl w:val="0"/>
        </w:rPr>
        <w:t xml:space="preserve">Prezenční činnost školního klubu je možná pro účastníky, kteří se mohou podle výše uvedených pravidel účastnit prezenčního vzdělávání za podmínky, že ve skupině jsou pouze žáci z jedné třídy školy.</w:t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rPr>
          <w:rFonts w:ascii="Arial" w:cs="Arial" w:eastAsia="Arial" w:hAnsi="Arial"/>
          <w:color w:val="4a4a4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a4a4a"/>
          <w:sz w:val="24"/>
          <w:szCs w:val="24"/>
          <w:rtl w:val="0"/>
        </w:rPr>
        <w:t xml:space="preserve">Školské výchovné a ubytovací zařízení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rPr>
          <w:rFonts w:ascii="Arial" w:cs="Arial" w:eastAsia="Arial" w:hAnsi="Arial"/>
          <w:color w:val="4a4a4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a4a4a"/>
          <w:sz w:val="24"/>
          <w:szCs w:val="24"/>
          <w:rtl w:val="0"/>
        </w:rPr>
        <w:t xml:space="preserve">Je zakázáno poskytovat ubytování žákům škol a studentům vyšších odborných škol, kteří mají na území České republiky jiné bydliště, s výjimkou: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hd w:fill="ffffff" w:val="clear"/>
        <w:spacing w:after="150" w:before="280" w:line="240" w:lineRule="auto"/>
        <w:ind w:left="720" w:hanging="360"/>
        <w:rPr>
          <w:color w:val="4a4a4a"/>
        </w:rPr>
      </w:pPr>
      <w:r w:rsidDel="00000000" w:rsidR="00000000" w:rsidRPr="00000000">
        <w:rPr>
          <w:rFonts w:ascii="Arial" w:cs="Arial" w:eastAsia="Arial" w:hAnsi="Arial"/>
          <w:color w:val="4a4a4a"/>
          <w:sz w:val="24"/>
          <w:szCs w:val="24"/>
          <w:rtl w:val="0"/>
        </w:rPr>
        <w:t xml:space="preserve"> žáků a studentů, jimž byla vládou uložena pracovní povinnost podle krizového zákona,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hd w:fill="ffffff" w:val="clear"/>
        <w:spacing w:after="150" w:before="0" w:line="240" w:lineRule="auto"/>
        <w:ind w:left="720" w:hanging="360"/>
        <w:rPr>
          <w:color w:val="4a4a4a"/>
        </w:rPr>
      </w:pPr>
      <w:r w:rsidDel="00000000" w:rsidR="00000000" w:rsidRPr="00000000">
        <w:rPr>
          <w:rFonts w:ascii="Arial" w:cs="Arial" w:eastAsia="Arial" w:hAnsi="Arial"/>
          <w:color w:val="4a4a4a"/>
          <w:sz w:val="24"/>
          <w:szCs w:val="24"/>
          <w:rtl w:val="0"/>
        </w:rPr>
        <w:t xml:space="preserve"> žáků a studentů, kteří se účastní praktického vyučování a praktické přípravy ve zdravotnických zařízeních a zařízeních sociálních služeb a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hd w:fill="ffffff" w:val="clear"/>
        <w:spacing w:after="150" w:before="0" w:line="240" w:lineRule="auto"/>
        <w:ind w:left="720" w:hanging="360"/>
        <w:rPr>
          <w:color w:val="4a4a4a"/>
        </w:rPr>
      </w:pPr>
      <w:r w:rsidDel="00000000" w:rsidR="00000000" w:rsidRPr="00000000">
        <w:rPr>
          <w:rFonts w:ascii="Arial" w:cs="Arial" w:eastAsia="Arial" w:hAnsi="Arial"/>
          <w:color w:val="4a4a4a"/>
          <w:sz w:val="24"/>
          <w:szCs w:val="24"/>
          <w:rtl w:val="0"/>
        </w:rPr>
        <w:t xml:space="preserve"> žáků škol/tříd, kteří se mohou podle výše uvedených pravidel účastnit prezenční výuky.</w:t>
      </w:r>
    </w:p>
    <w:p w:rsidR="00000000" w:rsidDel="00000000" w:rsidP="00000000" w:rsidRDefault="00000000" w:rsidRPr="00000000" w14:paraId="00000026">
      <w:pPr>
        <w:shd w:fill="ffffff" w:val="clear"/>
        <w:spacing w:after="0" w:line="240" w:lineRule="auto"/>
        <w:rPr>
          <w:rFonts w:ascii="Arial" w:cs="Arial" w:eastAsia="Arial" w:hAnsi="Arial"/>
          <w:color w:val="4a4a4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a4a4a"/>
          <w:sz w:val="24"/>
          <w:szCs w:val="24"/>
          <w:rtl w:val="0"/>
        </w:rPr>
        <w:t xml:space="preserve">Obecně jsou nadále zakázány, s výjimkou mateřských škol, </w:t>
      </w:r>
      <w:r w:rsidDel="00000000" w:rsidR="00000000" w:rsidRPr="00000000">
        <w:rPr>
          <w:rFonts w:ascii="Arial" w:cs="Arial" w:eastAsia="Arial" w:hAnsi="Arial"/>
          <w:b w:val="1"/>
          <w:color w:val="4a4a4a"/>
          <w:sz w:val="24"/>
          <w:szCs w:val="24"/>
          <w:rtl w:val="0"/>
        </w:rPr>
        <w:t xml:space="preserve">sportovní činnosti a zpěv při vzdělávacích aktivitách</w:t>
      </w:r>
      <w:r w:rsidDel="00000000" w:rsidR="00000000" w:rsidRPr="00000000">
        <w:rPr>
          <w:rFonts w:ascii="Arial" w:cs="Arial" w:eastAsia="Arial" w:hAnsi="Arial"/>
          <w:color w:val="4a4a4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7">
      <w:pPr>
        <w:shd w:fill="ffffff" w:val="clear"/>
        <w:spacing w:after="0" w:line="240" w:lineRule="auto"/>
        <w:rPr>
          <w:rFonts w:ascii="Arial" w:cs="Arial" w:eastAsia="Arial" w:hAnsi="Arial"/>
          <w:color w:val="4a4a4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a4a4a"/>
          <w:sz w:val="24"/>
          <w:szCs w:val="24"/>
          <w:rtl w:val="0"/>
        </w:rPr>
        <w:t xml:space="preserve">Zrušením zákazu osobní přítomnosti na vzdělávání, jak je uvedeno výše, se stává docházka pro žáky a studenty povinnou.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koronavirus.edu.cz/files/informace-k-provozu-skol-a-skolskych-zarizeni-od-18-11-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