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493" w:rsidRDefault="00847493"/>
    <w:p w:rsidR="00244B80" w:rsidRDefault="00244B80"/>
    <w:p w:rsidR="00244B80" w:rsidRDefault="00244B80"/>
    <w:p w:rsidR="00244B80" w:rsidRDefault="00244B80"/>
    <w:p w:rsidR="00244B80" w:rsidRDefault="00244B80" w:rsidP="00705E1E">
      <w:pPr>
        <w:pStyle w:val="Default"/>
        <w:jc w:val="both"/>
      </w:pPr>
      <w:r>
        <w:t>Informace pro žáky devátého ročníku:</w:t>
      </w:r>
    </w:p>
    <w:p w:rsidR="00244B80" w:rsidRDefault="00244B80" w:rsidP="00705E1E">
      <w:pPr>
        <w:pStyle w:val="Default"/>
        <w:jc w:val="both"/>
      </w:pPr>
    </w:p>
    <w:p w:rsidR="00244B80" w:rsidRDefault="00244B80" w:rsidP="00705E1E">
      <w:pPr>
        <w:pStyle w:val="Default"/>
        <w:spacing w:after="5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V souladu s usnesením vlády č. 491 ze dne 30. dubna 2020 je od 11. 5. umožněna osobní přítomnost žáků 9. ročníků pro účely přípravy na přijímací zkoušky. </w:t>
      </w:r>
      <w:r>
        <w:rPr>
          <w:sz w:val="23"/>
          <w:szCs w:val="23"/>
        </w:rPr>
        <w:t>Žáci devátého ročníku tedy mohou opět nastoupit do školy za následujících podmínek:</w:t>
      </w:r>
    </w:p>
    <w:p w:rsidR="00244B80" w:rsidRDefault="00244B80" w:rsidP="00705E1E">
      <w:pPr>
        <w:pStyle w:val="Default"/>
        <w:numPr>
          <w:ilvl w:val="0"/>
          <w:numId w:val="1"/>
        </w:numPr>
        <w:spacing w:after="5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Vzdělávací aktivity se realizují pro skupiny žáků, které mohou být tvořeny pouze žáky 9. ročníků. </w:t>
      </w:r>
      <w:r>
        <w:rPr>
          <w:b/>
          <w:bCs/>
          <w:sz w:val="23"/>
          <w:szCs w:val="23"/>
        </w:rPr>
        <w:t xml:space="preserve">Složení skupin je neměnné </w:t>
      </w:r>
      <w:r>
        <w:rPr>
          <w:sz w:val="23"/>
          <w:szCs w:val="23"/>
        </w:rPr>
        <w:t>po celou dobu. Žáka nelze zařadit do školní skupiny později, než k 11. 5. 2020. Maximální počet žáků ve skupině je 15. Vždy musí být splněny podmínky: jeden žák v lavici s rozestupy mezi lavicemi viz část Ve třídě.</w:t>
      </w:r>
    </w:p>
    <w:p w:rsidR="00244B80" w:rsidRDefault="00244B80" w:rsidP="00705E1E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Obsahem </w:t>
      </w:r>
      <w:r>
        <w:rPr>
          <w:sz w:val="23"/>
          <w:szCs w:val="23"/>
        </w:rPr>
        <w:t>bude</w:t>
      </w:r>
      <w:r>
        <w:rPr>
          <w:sz w:val="23"/>
          <w:szCs w:val="23"/>
        </w:rPr>
        <w:t xml:space="preserve"> učivo především z</w:t>
      </w:r>
      <w:r w:rsidR="00705E1E">
        <w:rPr>
          <w:sz w:val="23"/>
          <w:szCs w:val="23"/>
        </w:rPr>
        <w:t> </w:t>
      </w:r>
      <w:r>
        <w:rPr>
          <w:sz w:val="23"/>
          <w:szCs w:val="23"/>
        </w:rPr>
        <w:t>předmětů</w:t>
      </w:r>
      <w:r w:rsidR="00705E1E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přijímací zkoušky, </w:t>
      </w:r>
      <w:r>
        <w:rPr>
          <w:b/>
          <w:bCs/>
          <w:sz w:val="23"/>
          <w:szCs w:val="23"/>
        </w:rPr>
        <w:t xml:space="preserve">cílem je </w:t>
      </w:r>
      <w:r>
        <w:rPr>
          <w:sz w:val="23"/>
          <w:szCs w:val="23"/>
        </w:rPr>
        <w:t>příprava na přijímací zkoušku.</w:t>
      </w:r>
      <w:r>
        <w:rPr>
          <w:sz w:val="23"/>
          <w:szCs w:val="23"/>
        </w:rPr>
        <w:t xml:space="preserve"> Prioritou bude tedy matematika a český jazyk. Příprava bude probíhat pouze dopoledne po dobu prvních čtyř vyučovacích hodin.  </w:t>
      </w:r>
    </w:p>
    <w:p w:rsidR="00244B80" w:rsidRPr="00244B80" w:rsidRDefault="00244B80" w:rsidP="00705E1E">
      <w:pPr>
        <w:pStyle w:val="Default"/>
        <w:jc w:val="both"/>
        <w:rPr>
          <w:sz w:val="23"/>
          <w:szCs w:val="23"/>
        </w:rPr>
      </w:pPr>
    </w:p>
    <w:p w:rsidR="00244B80" w:rsidRPr="00244B80" w:rsidRDefault="00244B80" w:rsidP="00705E1E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244B80">
        <w:rPr>
          <w:sz w:val="23"/>
          <w:szCs w:val="23"/>
        </w:rPr>
        <w:t xml:space="preserve">Každý žák bude mít s sebou </w:t>
      </w:r>
      <w:r w:rsidRPr="00244B80">
        <w:rPr>
          <w:b/>
          <w:bCs/>
          <w:sz w:val="23"/>
          <w:szCs w:val="23"/>
        </w:rPr>
        <w:t>na den minimálně 2 roušky a sáček na uložení roušky</w:t>
      </w:r>
      <w:r w:rsidRPr="00244B80">
        <w:rPr>
          <w:sz w:val="23"/>
          <w:szCs w:val="23"/>
        </w:rPr>
        <w:t xml:space="preserve">. </w:t>
      </w:r>
    </w:p>
    <w:p w:rsidR="00244B80" w:rsidRPr="00244B80" w:rsidRDefault="00244B80" w:rsidP="00705E1E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Ž</w:t>
      </w:r>
      <w:r w:rsidR="00705E1E">
        <w:rPr>
          <w:sz w:val="23"/>
          <w:szCs w:val="23"/>
        </w:rPr>
        <w:t>ák</w:t>
      </w:r>
      <w:r>
        <w:rPr>
          <w:sz w:val="23"/>
          <w:szCs w:val="23"/>
        </w:rPr>
        <w:t xml:space="preserve"> se bud</w:t>
      </w:r>
      <w:r w:rsidR="00705E1E">
        <w:rPr>
          <w:sz w:val="23"/>
          <w:szCs w:val="23"/>
        </w:rPr>
        <w:t>e</w:t>
      </w:r>
      <w:r>
        <w:rPr>
          <w:sz w:val="23"/>
          <w:szCs w:val="23"/>
        </w:rPr>
        <w:t xml:space="preserve"> moci pohybovat pouze ve vymezeném prostoru.</w:t>
      </w:r>
    </w:p>
    <w:p w:rsidR="00244B80" w:rsidRDefault="00705E1E" w:rsidP="00705E1E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Žák</w:t>
      </w:r>
      <w:r w:rsidR="00244B80" w:rsidRPr="00244B80">
        <w:rPr>
          <w:sz w:val="23"/>
          <w:szCs w:val="23"/>
        </w:rPr>
        <w:t xml:space="preserve"> </w:t>
      </w:r>
      <w:r>
        <w:rPr>
          <w:sz w:val="23"/>
          <w:szCs w:val="23"/>
        </w:rPr>
        <w:t>je</w:t>
      </w:r>
      <w:r w:rsidR="00244B80" w:rsidRPr="00244B80">
        <w:rPr>
          <w:sz w:val="23"/>
          <w:szCs w:val="23"/>
        </w:rPr>
        <w:t xml:space="preserve"> povinen dodržovat stanovená hygienická pravidla; jejich opakované nedodržování, po prokazatelném upozornění zákonného zástupce žáka, je důvodem k nevpuštění žáka do školy, resp. k vyřazení žáka ze skupiny či přípravy. </w:t>
      </w:r>
    </w:p>
    <w:p w:rsidR="00705E1E" w:rsidRDefault="00705E1E" w:rsidP="00705E1E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Do 25. 5. si žáci místo oběda donesou vlastní stravu</w:t>
      </w:r>
    </w:p>
    <w:p w:rsidR="00705E1E" w:rsidRPr="00705E1E" w:rsidRDefault="00705E1E" w:rsidP="00F059CF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705E1E">
        <w:rPr>
          <w:sz w:val="23"/>
          <w:szCs w:val="23"/>
        </w:rPr>
        <w:t xml:space="preserve">Při prvním vstupu do školy předkládá zákonný zástupce žáka </w:t>
      </w:r>
      <w:r w:rsidRPr="00705E1E">
        <w:rPr>
          <w:sz w:val="23"/>
          <w:szCs w:val="23"/>
        </w:rPr>
        <w:t>čestné</w:t>
      </w:r>
      <w:r w:rsidRPr="00705E1E">
        <w:rPr>
          <w:sz w:val="23"/>
          <w:szCs w:val="23"/>
        </w:rPr>
        <w:t xml:space="preserve"> prohlášení, kter</w:t>
      </w:r>
      <w:r w:rsidRPr="00705E1E">
        <w:rPr>
          <w:sz w:val="23"/>
          <w:szCs w:val="23"/>
        </w:rPr>
        <w:t>é</w:t>
      </w:r>
      <w:r w:rsidRPr="00705E1E">
        <w:rPr>
          <w:sz w:val="23"/>
          <w:szCs w:val="23"/>
        </w:rPr>
        <w:t xml:space="preserve"> je možné</w:t>
      </w:r>
      <w:r w:rsidRPr="00705E1E">
        <w:rPr>
          <w:sz w:val="23"/>
          <w:szCs w:val="23"/>
        </w:rPr>
        <w:t xml:space="preserve"> podepsat před vstupem do školy, kde je </w:t>
      </w:r>
      <w:r w:rsidRPr="00705E1E">
        <w:rPr>
          <w:sz w:val="23"/>
          <w:szCs w:val="23"/>
        </w:rPr>
        <w:t>písemné seznámení s vymezením rizikových skupin stanovených Ministerstvem zdravotnictví, a</w:t>
      </w:r>
      <w:r w:rsidRPr="00705E1E">
        <w:rPr>
          <w:sz w:val="23"/>
          <w:szCs w:val="23"/>
        </w:rPr>
        <w:t xml:space="preserve"> </w:t>
      </w:r>
      <w:r w:rsidRPr="00705E1E">
        <w:rPr>
          <w:sz w:val="23"/>
          <w:szCs w:val="23"/>
        </w:rPr>
        <w:t>čestné prohlášení o neexistenci příznaků virového infekčního onemocnění (např. horečka, kašel, dušnost, náhlá ztráta chuti a čichu apod.).</w:t>
      </w:r>
    </w:p>
    <w:p w:rsidR="00705E1E" w:rsidRDefault="00705E1E" w:rsidP="00705E1E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705E1E">
        <w:rPr>
          <w:sz w:val="23"/>
          <w:szCs w:val="23"/>
        </w:rPr>
        <w:t xml:space="preserve">Pokud zákonný zástupce </w:t>
      </w:r>
      <w:r>
        <w:rPr>
          <w:sz w:val="23"/>
          <w:szCs w:val="23"/>
        </w:rPr>
        <w:t>čestné prohlášení</w:t>
      </w:r>
      <w:r w:rsidRPr="00705E1E">
        <w:rPr>
          <w:sz w:val="23"/>
          <w:szCs w:val="23"/>
        </w:rPr>
        <w:t xml:space="preserve"> nepodepíše, nebude žákovi osobní účast ve škole umožněna. </w:t>
      </w:r>
    </w:p>
    <w:p w:rsidR="00705E1E" w:rsidRDefault="00705E1E" w:rsidP="00705E1E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705E1E">
        <w:rPr>
          <w:sz w:val="23"/>
          <w:szCs w:val="23"/>
        </w:rPr>
        <w:t>V případě nepří</w:t>
      </w:r>
      <w:r>
        <w:rPr>
          <w:sz w:val="23"/>
          <w:szCs w:val="23"/>
        </w:rPr>
        <w:t xml:space="preserve">tomnosti žáka delší než 3 dny, bude </w:t>
      </w:r>
      <w:r w:rsidRPr="00705E1E">
        <w:rPr>
          <w:sz w:val="23"/>
          <w:szCs w:val="23"/>
        </w:rPr>
        <w:t>škola</w:t>
      </w:r>
      <w:r>
        <w:rPr>
          <w:sz w:val="23"/>
          <w:szCs w:val="23"/>
        </w:rPr>
        <w:t xml:space="preserve"> žádat</w:t>
      </w:r>
      <w:r w:rsidRPr="00705E1E">
        <w:rPr>
          <w:sz w:val="23"/>
          <w:szCs w:val="23"/>
        </w:rPr>
        <w:t xml:space="preserve"> informaci od zákonného zástupce o důvodech nepřítomnosti a o tom, zda bude žák nadále do skupiny docházet.</w:t>
      </w:r>
      <w:r>
        <w:rPr>
          <w:sz w:val="23"/>
          <w:szCs w:val="23"/>
        </w:rPr>
        <w:t xml:space="preserve"> </w:t>
      </w:r>
    </w:p>
    <w:p w:rsidR="00705E1E" w:rsidRDefault="00705E1E" w:rsidP="00705E1E">
      <w:pPr>
        <w:pStyle w:val="Default"/>
        <w:jc w:val="both"/>
        <w:rPr>
          <w:sz w:val="23"/>
          <w:szCs w:val="23"/>
        </w:rPr>
      </w:pPr>
    </w:p>
    <w:p w:rsidR="00705E1E" w:rsidRDefault="00705E1E" w:rsidP="00705E1E">
      <w:pPr>
        <w:pStyle w:val="Default"/>
        <w:jc w:val="both"/>
        <w:rPr>
          <w:sz w:val="23"/>
          <w:szCs w:val="23"/>
        </w:rPr>
      </w:pPr>
    </w:p>
    <w:p w:rsidR="00705E1E" w:rsidRDefault="00705E1E" w:rsidP="00705E1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Informace </w:t>
      </w:r>
      <w:proofErr w:type="spellStart"/>
      <w:r>
        <w:rPr>
          <w:sz w:val="23"/>
          <w:szCs w:val="23"/>
        </w:rPr>
        <w:t>Cermatu</w:t>
      </w:r>
      <w:proofErr w:type="spellEnd"/>
      <w:r>
        <w:rPr>
          <w:sz w:val="23"/>
          <w:szCs w:val="23"/>
        </w:rPr>
        <w:t xml:space="preserve"> k přijímacím zkouškám:</w:t>
      </w:r>
    </w:p>
    <w:p w:rsidR="00705E1E" w:rsidRDefault="0094016E" w:rsidP="00705E1E">
      <w:pPr>
        <w:pStyle w:val="Default"/>
        <w:jc w:val="both"/>
        <w:rPr>
          <w:sz w:val="23"/>
          <w:szCs w:val="23"/>
        </w:rPr>
      </w:pPr>
      <w:hyperlink r:id="rId5" w:history="1">
        <w:r w:rsidRPr="00DB49AB">
          <w:rPr>
            <w:rStyle w:val="Hypertextovodkaz"/>
            <w:sz w:val="23"/>
            <w:szCs w:val="23"/>
          </w:rPr>
          <w:t>https://prijimacky.cermat.cz/menu/jednotna-prijimaci-zkouska-2019</w:t>
        </w:r>
      </w:hyperlink>
    </w:p>
    <w:p w:rsidR="0094016E" w:rsidRDefault="0094016E" w:rsidP="00705E1E">
      <w:pPr>
        <w:pStyle w:val="Default"/>
        <w:jc w:val="both"/>
        <w:rPr>
          <w:sz w:val="23"/>
          <w:szCs w:val="23"/>
        </w:rPr>
      </w:pPr>
    </w:p>
    <w:p w:rsidR="0094016E" w:rsidRDefault="0094016E" w:rsidP="00705E1E">
      <w:pPr>
        <w:pStyle w:val="Default"/>
        <w:jc w:val="both"/>
        <w:rPr>
          <w:sz w:val="23"/>
          <w:szCs w:val="23"/>
        </w:rPr>
      </w:pPr>
    </w:p>
    <w:p w:rsidR="0094016E" w:rsidRDefault="0094016E" w:rsidP="00705E1E">
      <w:pPr>
        <w:pStyle w:val="Default"/>
        <w:jc w:val="both"/>
        <w:rPr>
          <w:sz w:val="23"/>
          <w:szCs w:val="23"/>
        </w:rPr>
      </w:pPr>
    </w:p>
    <w:p w:rsidR="0094016E" w:rsidRDefault="0094016E" w:rsidP="00705E1E">
      <w:pPr>
        <w:pStyle w:val="Default"/>
        <w:jc w:val="both"/>
        <w:rPr>
          <w:sz w:val="23"/>
          <w:szCs w:val="23"/>
        </w:rPr>
      </w:pPr>
    </w:p>
    <w:p w:rsidR="0094016E" w:rsidRDefault="0094016E" w:rsidP="00705E1E">
      <w:pPr>
        <w:pStyle w:val="Default"/>
        <w:jc w:val="both"/>
        <w:rPr>
          <w:sz w:val="23"/>
          <w:szCs w:val="23"/>
        </w:rPr>
      </w:pPr>
    </w:p>
    <w:p w:rsidR="0094016E" w:rsidRDefault="0094016E" w:rsidP="00705E1E">
      <w:pPr>
        <w:pStyle w:val="Default"/>
        <w:jc w:val="both"/>
        <w:rPr>
          <w:sz w:val="23"/>
          <w:szCs w:val="23"/>
        </w:rPr>
      </w:pPr>
    </w:p>
    <w:p w:rsidR="0094016E" w:rsidRDefault="0094016E" w:rsidP="00705E1E">
      <w:pPr>
        <w:pStyle w:val="Default"/>
        <w:jc w:val="both"/>
        <w:rPr>
          <w:sz w:val="23"/>
          <w:szCs w:val="23"/>
        </w:rPr>
      </w:pPr>
    </w:p>
    <w:p w:rsidR="0094016E" w:rsidRDefault="0094016E" w:rsidP="00705E1E">
      <w:pPr>
        <w:pStyle w:val="Default"/>
        <w:jc w:val="both"/>
        <w:rPr>
          <w:sz w:val="23"/>
          <w:szCs w:val="23"/>
        </w:rPr>
      </w:pPr>
    </w:p>
    <w:p w:rsidR="0094016E" w:rsidRDefault="0094016E" w:rsidP="00705E1E">
      <w:pPr>
        <w:pStyle w:val="Default"/>
        <w:jc w:val="both"/>
        <w:rPr>
          <w:sz w:val="23"/>
          <w:szCs w:val="23"/>
        </w:rPr>
      </w:pPr>
    </w:p>
    <w:p w:rsidR="0094016E" w:rsidRDefault="0094016E" w:rsidP="00705E1E">
      <w:pPr>
        <w:pStyle w:val="Default"/>
        <w:jc w:val="both"/>
        <w:rPr>
          <w:sz w:val="23"/>
          <w:szCs w:val="23"/>
        </w:rPr>
      </w:pPr>
    </w:p>
    <w:p w:rsidR="0094016E" w:rsidRDefault="0094016E" w:rsidP="00705E1E">
      <w:pPr>
        <w:pStyle w:val="Default"/>
        <w:jc w:val="both"/>
        <w:rPr>
          <w:sz w:val="23"/>
          <w:szCs w:val="23"/>
        </w:rPr>
      </w:pPr>
    </w:p>
    <w:p w:rsidR="0094016E" w:rsidRDefault="0094016E" w:rsidP="00705E1E">
      <w:pPr>
        <w:pStyle w:val="Default"/>
        <w:jc w:val="both"/>
        <w:rPr>
          <w:sz w:val="23"/>
          <w:szCs w:val="23"/>
        </w:rPr>
      </w:pPr>
    </w:p>
    <w:p w:rsidR="0094016E" w:rsidRDefault="0094016E" w:rsidP="00705E1E">
      <w:pPr>
        <w:pStyle w:val="Default"/>
        <w:jc w:val="both"/>
        <w:rPr>
          <w:sz w:val="23"/>
          <w:szCs w:val="23"/>
        </w:rPr>
      </w:pPr>
    </w:p>
    <w:p w:rsidR="0094016E" w:rsidRDefault="0094016E" w:rsidP="00705E1E">
      <w:pPr>
        <w:pStyle w:val="Default"/>
        <w:jc w:val="both"/>
        <w:rPr>
          <w:sz w:val="23"/>
          <w:szCs w:val="23"/>
        </w:rPr>
      </w:pPr>
    </w:p>
    <w:p w:rsidR="0094016E" w:rsidRPr="0094016E" w:rsidRDefault="0094016E" w:rsidP="0094016E">
      <w:pPr>
        <w:pStyle w:val="Default"/>
        <w:jc w:val="both"/>
        <w:rPr>
          <w:b/>
          <w:sz w:val="23"/>
          <w:szCs w:val="23"/>
        </w:rPr>
      </w:pPr>
      <w:r w:rsidRPr="0094016E">
        <w:rPr>
          <w:b/>
          <w:sz w:val="23"/>
          <w:szCs w:val="23"/>
        </w:rPr>
        <w:t>Osoby s rizikovými faktory</w:t>
      </w:r>
    </w:p>
    <w:p w:rsidR="0094016E" w:rsidRPr="0094016E" w:rsidRDefault="0094016E" w:rsidP="0094016E">
      <w:pPr>
        <w:pStyle w:val="Default"/>
        <w:jc w:val="both"/>
        <w:rPr>
          <w:sz w:val="23"/>
          <w:szCs w:val="23"/>
        </w:rPr>
      </w:pPr>
      <w:r w:rsidRPr="0094016E">
        <w:rPr>
          <w:sz w:val="23"/>
          <w:szCs w:val="23"/>
        </w:rPr>
        <w:t>Ministerstvo zdravotnictví stanovilo následující rizikové faktory:</w:t>
      </w:r>
    </w:p>
    <w:p w:rsidR="0094016E" w:rsidRPr="0094016E" w:rsidRDefault="0094016E" w:rsidP="0094016E">
      <w:pPr>
        <w:pStyle w:val="Default"/>
        <w:jc w:val="both"/>
        <w:rPr>
          <w:sz w:val="23"/>
          <w:szCs w:val="23"/>
        </w:rPr>
      </w:pPr>
      <w:r w:rsidRPr="0094016E">
        <w:rPr>
          <w:sz w:val="23"/>
          <w:szCs w:val="23"/>
        </w:rPr>
        <w:t>1. Věk nad 65 let s přidruženými chronickými chorobami.</w:t>
      </w:r>
    </w:p>
    <w:p w:rsidR="0094016E" w:rsidRPr="0094016E" w:rsidRDefault="0094016E" w:rsidP="0094016E">
      <w:pPr>
        <w:pStyle w:val="Default"/>
        <w:jc w:val="both"/>
        <w:rPr>
          <w:sz w:val="23"/>
          <w:szCs w:val="23"/>
        </w:rPr>
      </w:pPr>
      <w:r w:rsidRPr="0094016E">
        <w:rPr>
          <w:sz w:val="23"/>
          <w:szCs w:val="23"/>
        </w:rPr>
        <w:t xml:space="preserve">2. Chronické onemocnění plic (zahrnuje i středně závažné a závažné astma </w:t>
      </w:r>
      <w:proofErr w:type="spellStart"/>
      <w:r w:rsidRPr="0094016E">
        <w:rPr>
          <w:sz w:val="23"/>
          <w:szCs w:val="23"/>
        </w:rPr>
        <w:t>bronchiale</w:t>
      </w:r>
      <w:proofErr w:type="spellEnd"/>
      <w:r w:rsidRPr="0094016E">
        <w:rPr>
          <w:sz w:val="23"/>
          <w:szCs w:val="23"/>
        </w:rPr>
        <w:t>) s dlouhodobou systémovou farmakologickou léčbou.</w:t>
      </w:r>
    </w:p>
    <w:p w:rsidR="0094016E" w:rsidRPr="0094016E" w:rsidRDefault="0094016E" w:rsidP="0094016E">
      <w:pPr>
        <w:pStyle w:val="Default"/>
        <w:jc w:val="both"/>
        <w:rPr>
          <w:sz w:val="23"/>
          <w:szCs w:val="23"/>
        </w:rPr>
      </w:pPr>
      <w:r w:rsidRPr="0094016E">
        <w:rPr>
          <w:sz w:val="23"/>
          <w:szCs w:val="23"/>
        </w:rPr>
        <w:t>3. Onemocnění srdce a/nebo velkých cév s dlouhodobou systémovou farmakologickou léčbou např. hypertenze.</w:t>
      </w:r>
    </w:p>
    <w:p w:rsidR="0094016E" w:rsidRPr="0094016E" w:rsidRDefault="0094016E" w:rsidP="0094016E">
      <w:pPr>
        <w:pStyle w:val="Default"/>
        <w:jc w:val="both"/>
        <w:rPr>
          <w:sz w:val="23"/>
          <w:szCs w:val="23"/>
        </w:rPr>
      </w:pPr>
      <w:r w:rsidRPr="0094016E">
        <w:rPr>
          <w:sz w:val="23"/>
          <w:szCs w:val="23"/>
        </w:rPr>
        <w:t>4. Porucha imunitního systému, např.</w:t>
      </w:r>
    </w:p>
    <w:p w:rsidR="0094016E" w:rsidRPr="0094016E" w:rsidRDefault="0094016E" w:rsidP="0094016E">
      <w:pPr>
        <w:pStyle w:val="Default"/>
        <w:jc w:val="both"/>
        <w:rPr>
          <w:sz w:val="23"/>
          <w:szCs w:val="23"/>
        </w:rPr>
      </w:pPr>
      <w:r w:rsidRPr="0094016E">
        <w:rPr>
          <w:sz w:val="23"/>
          <w:szCs w:val="23"/>
        </w:rPr>
        <w:t>a) při imunosupresivní léčbě (steroidy, HIV apod.),</w:t>
      </w:r>
    </w:p>
    <w:p w:rsidR="0094016E" w:rsidRPr="0094016E" w:rsidRDefault="0094016E" w:rsidP="0094016E">
      <w:pPr>
        <w:pStyle w:val="Default"/>
        <w:jc w:val="both"/>
        <w:rPr>
          <w:sz w:val="23"/>
          <w:szCs w:val="23"/>
        </w:rPr>
      </w:pPr>
      <w:r w:rsidRPr="0094016E">
        <w:rPr>
          <w:sz w:val="23"/>
          <w:szCs w:val="23"/>
        </w:rPr>
        <w:t>b) při protinádorové léčbě,</w:t>
      </w:r>
    </w:p>
    <w:p w:rsidR="0094016E" w:rsidRPr="0094016E" w:rsidRDefault="0094016E" w:rsidP="0094016E">
      <w:pPr>
        <w:pStyle w:val="Default"/>
        <w:jc w:val="both"/>
        <w:rPr>
          <w:sz w:val="23"/>
          <w:szCs w:val="23"/>
        </w:rPr>
      </w:pPr>
      <w:r w:rsidRPr="0094016E">
        <w:rPr>
          <w:sz w:val="23"/>
          <w:szCs w:val="23"/>
        </w:rPr>
        <w:t>c) po transplantaci solidních orgánů a/nebo kostní dřeně,</w:t>
      </w:r>
    </w:p>
    <w:p w:rsidR="0094016E" w:rsidRPr="0094016E" w:rsidRDefault="0094016E" w:rsidP="0094016E">
      <w:pPr>
        <w:pStyle w:val="Default"/>
        <w:jc w:val="both"/>
        <w:rPr>
          <w:sz w:val="23"/>
          <w:szCs w:val="23"/>
        </w:rPr>
      </w:pPr>
      <w:r w:rsidRPr="0094016E">
        <w:rPr>
          <w:sz w:val="23"/>
          <w:szCs w:val="23"/>
        </w:rPr>
        <w:t>5. Těžká obezita (BMI nad 40 kg/m2).</w:t>
      </w:r>
    </w:p>
    <w:p w:rsidR="0094016E" w:rsidRPr="0094016E" w:rsidRDefault="0094016E" w:rsidP="0094016E">
      <w:pPr>
        <w:pStyle w:val="Default"/>
        <w:jc w:val="both"/>
        <w:rPr>
          <w:sz w:val="23"/>
          <w:szCs w:val="23"/>
        </w:rPr>
      </w:pPr>
      <w:r w:rsidRPr="0094016E">
        <w:rPr>
          <w:sz w:val="23"/>
          <w:szCs w:val="23"/>
        </w:rPr>
        <w:t xml:space="preserve">6. Farmakologicky léčený diabetes </w:t>
      </w:r>
      <w:proofErr w:type="spellStart"/>
      <w:r w:rsidRPr="0094016E">
        <w:rPr>
          <w:sz w:val="23"/>
          <w:szCs w:val="23"/>
        </w:rPr>
        <w:t>mellitus</w:t>
      </w:r>
      <w:proofErr w:type="spellEnd"/>
      <w:r w:rsidRPr="0094016E">
        <w:rPr>
          <w:sz w:val="23"/>
          <w:szCs w:val="23"/>
        </w:rPr>
        <w:t>.</w:t>
      </w:r>
    </w:p>
    <w:p w:rsidR="0094016E" w:rsidRPr="0094016E" w:rsidRDefault="0094016E" w:rsidP="0094016E">
      <w:pPr>
        <w:pStyle w:val="Default"/>
        <w:jc w:val="both"/>
        <w:rPr>
          <w:sz w:val="23"/>
          <w:szCs w:val="23"/>
        </w:rPr>
      </w:pPr>
      <w:r w:rsidRPr="0094016E">
        <w:rPr>
          <w:sz w:val="23"/>
          <w:szCs w:val="23"/>
        </w:rPr>
        <w:t>7. Chronické onemocnění ledvin vyžadující dočasnou nebo trvalou podporu/náhradu funkce ledvin (dialýza).</w:t>
      </w:r>
    </w:p>
    <w:p w:rsidR="0094016E" w:rsidRPr="0094016E" w:rsidRDefault="0094016E" w:rsidP="0094016E">
      <w:pPr>
        <w:pStyle w:val="Default"/>
        <w:jc w:val="both"/>
        <w:rPr>
          <w:sz w:val="23"/>
          <w:szCs w:val="23"/>
        </w:rPr>
      </w:pPr>
      <w:r w:rsidRPr="0094016E">
        <w:rPr>
          <w:sz w:val="23"/>
          <w:szCs w:val="23"/>
        </w:rPr>
        <w:t>8. Onemocnění jater (primární nebo sekundární).</w:t>
      </w:r>
      <w:bookmarkStart w:id="0" w:name="_GoBack"/>
      <w:bookmarkEnd w:id="0"/>
    </w:p>
    <w:sectPr w:rsidR="0094016E" w:rsidRPr="00940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E2A6E"/>
    <w:multiLevelType w:val="hybridMultilevel"/>
    <w:tmpl w:val="E5020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B80"/>
    <w:rsid w:val="00244B80"/>
    <w:rsid w:val="00705E1E"/>
    <w:rsid w:val="00847493"/>
    <w:rsid w:val="0094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5ECB8"/>
  <w15:chartTrackingRefBased/>
  <w15:docId w15:val="{E34C7E82-7B7A-4809-B82B-E6CD6DA79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44B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9401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ijimacky.cermat.cz/menu/jednotna-prijimaci-zkouska-20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420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Radovan Randiak</dc:creator>
  <cp:keywords/>
  <dc:description/>
  <cp:lastModifiedBy>Radovan Randiak</cp:lastModifiedBy>
  <cp:revision>1</cp:revision>
  <dcterms:created xsi:type="dcterms:W3CDTF">2020-05-04T09:18:00Z</dcterms:created>
  <dcterms:modified xsi:type="dcterms:W3CDTF">2020-05-04T09:39:00Z</dcterms:modified>
</cp:coreProperties>
</file>