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rFonts w:ascii="Arial" w:cs="Arial" w:eastAsia="Arial" w:hAnsi="Arial"/>
          <w:color w:val="363636"/>
          <w:sz w:val="44"/>
          <w:szCs w:val="4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363636"/>
          <w:sz w:val="44"/>
          <w:szCs w:val="44"/>
          <w:rtl w:val="0"/>
        </w:rPr>
        <w:t xml:space="preserve">Informace k novým omezením v oblasti školství uplatňovaným od počátku dne 18. 11. 2020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a4a4a"/>
          <w:sz w:val="24"/>
          <w:szCs w:val="24"/>
          <w:rtl w:val="0"/>
        </w:rPr>
        <w:t xml:space="preserve">Aktuální k 14. 11. 2020:</w:t>
      </w:r>
      <w:r w:rsidDel="00000000" w:rsidR="00000000" w:rsidRPr="00000000">
        <w:rPr>
          <w:rFonts w:ascii="Arial" w:cs="Arial" w:eastAsia="Arial" w:hAnsi="Arial"/>
          <w:i w:val="1"/>
          <w:color w:val="4a4a4a"/>
          <w:sz w:val="24"/>
          <w:szCs w:val="24"/>
          <w:rtl w:val="0"/>
        </w:rPr>
        <w:t xml:space="preserve"> Doplněny informace o opatřeních platných od 18. 11. 2020.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Pozn. Krizová opatření obsahující níže uvedená pravidla zveřejníme, jakmile budou vydána. Informace k provozu škol a školských zařízení od 18. listopadu 2020 najdete </w:t>
      </w:r>
      <w:hyperlink r:id="rId6">
        <w:r w:rsidDel="00000000" w:rsidR="00000000" w:rsidRPr="00000000">
          <w:rPr>
            <w:rFonts w:ascii="Arial" w:cs="Arial" w:eastAsia="Arial" w:hAnsi="Arial"/>
            <w:color w:val="273361"/>
            <w:sz w:val="24"/>
            <w:szCs w:val="24"/>
            <w:u w:val="single"/>
            <w:rtl w:val="0"/>
          </w:rPr>
          <w:t xml:space="preserve">ZDE</w:t>
        </w:r>
      </w:hyperlink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Mateřské školy 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– pro prezenční docházku nejsou omezeny.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Základní školy – 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 prezenční docházku jsou omezeny takto: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150" w:before="28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S výjimkou žáků 1. a 2. třídy základních škol se omezuje provoz základních škol podle školského zákona tak, že se zakazuje osobní přítomnost žáků základní školy na vzdělávání v základní škole.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1. a 2. třídy základních škol docházejí k prezenční výuce, zbylé třídy se vzdělávají distančně.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V případě, že jsou zařazeni do třídy společně se žáky 1. nebo 2. ročníku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základní školy také žáci vyšších ročníků, tak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se osobně vzdělávání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účastní také tito žáci vyšších ročníků prvního stupně základních škol.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přípravných tříd 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základní školy není omezen.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škol zřízených při zařízení pro výkon ústavní nebo ochranné výchovy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není omezen.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školy při zdravotnickém zařízení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není omezen.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360" w:firstLine="0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Prezenční výuka ve všech uvedených případech probíhá pouze v homogenních třídách (skupinách) žáků. Doporučujeme, aby se pedagogové u jednotlivých skupin nestřídali, pokud je to možné; nicméně to není zakázané.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360" w:firstLine="0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Je zakázáno  při tomto vzdělávání provozovat sportovní činnost a zpívat (hudební výchova a tělesná výchova se neruší, ale naplní se jiným obsahem).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360" w:firstLine="0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S žáky, kterým je umožněna prezenční výuka, je možné provozovat venkovní aktivity, je nezbytné zachovat homogennost skupin. Tito žáci a pedagogové mohou být pohromadě, ale celá skupina musí udržovat odstup od ostatních osob venku.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360" w:firstLine="0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Jsou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povoleny individuální konzultace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1 žák + 1 pedagog (možnost přítomnosti navíc také zákonného zástupce). O jejich organizaci rozhoduje ředitel školy s ohledem na vzdělávací potřeby žáka.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360" w:firstLine="0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školní družiny nebo školního klubu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je možný pro účastníky, kteří se podle výše uvedeného mohou účastnit prezenčního vzdělávání, pokud je zachována homogennost skupiny (tedy v oddělení nebo skupině budou pouze žáci z jedné třídy).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Základní školy nebo třídy základních škol zřízené podle § 16 odst. 9 školského zákona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 těchto škol či tříd není omezen. Výuka probíhá v neměnných homogenních skupinách. Je zakázáno při tomto vzdělávání provozovat sportovní činnost a zpívat (hudební výchova a tělesná výchova se neruší, ale naplní se jiným obsahem).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školní družiny a školního klubu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je možný pro účastníky, kteří se podle výše uvedeného mohou účastnit prezenčního vzdělávání, za podmínky dodržení homogennosti skupin (tedy v oddělení ne skupině budou pouze žáci z jedné třídy).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Školy v přírodě 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jsou zakázány.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Střední školy, vyšší odborné školy a konzervatoře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 středních a vyšších odborných škol a konzervatoří podle školského zákona je omezen tak, že se zakazuje osobní přítomnost žáků a studentů na středním a vyšším odborném vzdělávání ve školách a vzdělávání v konzervatoři podle školského zákona, s výjimkou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spacing w:after="150" w:before="28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škol zřízených při zařízeních pro výkon ústavní výchovy nebo ochranné výchovy;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škol zřízených Ministerstvem spravedlnosti;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praktického vyučování a praktické přípravy žáků a studentů zdravotnických oborů ve zdravotnických zařízeních a zařízeních sociálních služeb.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Jsou povoleny individuální konzultace 1 žák/student + 1 pedagog. O jejich organizaci rozhoduje ředitel školy s ohledem na vzdělávací potřeby žáka/studenta.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Praktické školy jednoleté a dvouleté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Provoz těchto škol není omezen. Je zakázáno při tomto vzdělávání provozovat sportovní činnost a zpívat (hudební výchova a tělesná výchova se neruší, ale naplní se jiným obsahem).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Jazykové školy s právem státní jazykové zkoušky a základní umělecké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Stále je zakázána osobní přítomnost žáků na základním uměleckém vzdělávání v základní umělecké škole a jazykovém vzdělávání v jazykové škole s právem státní jazykové zkoušky včetně účasti žáků a uchazečů na státní jazykové zkoušce.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Školní klub a středisko volného času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Prezenční činnost střediska volné času je zakázána.   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Prezenční činnost školního klubu je možná pro účastníky, kteří se mohou podle výše uvedených pravidel účastnit prezenčního vzdělávání za podmínky, že ve skupině jsou pouze žáci z jedné třídy školy.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Školské výchovné a ubytovací zařízení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Je zakázáno poskytovat ubytování žákům škol a studentům vyšších odborných škol, kteří mají na území České republiky jiné bydliště, s výjimkou: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150" w:before="28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žáků a studentů, jimž byla vládou uložena pracovní povinnost podle krizového zákona,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žáků a studentů, kteří se účastní praktického vyučování a praktické přípravy ve zdravotnických zařízeních a zařízeních sociálních služeb a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150" w:before="0" w:line="240" w:lineRule="auto"/>
        <w:ind w:left="720" w:hanging="360"/>
        <w:rPr>
          <w:color w:val="4a4a4a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 žáků škol/tříd, kteří se mohou podle výše uvedených pravidel účastnit prezenční výuky.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Obecně jsou nadále zakázány, s výjimkou mateřských škol, </w:t>
      </w:r>
      <w:r w:rsidDel="00000000" w:rsidR="00000000" w:rsidRPr="00000000">
        <w:rPr>
          <w:rFonts w:ascii="Arial" w:cs="Arial" w:eastAsia="Arial" w:hAnsi="Arial"/>
          <w:b w:val="1"/>
          <w:color w:val="4a4a4a"/>
          <w:sz w:val="24"/>
          <w:szCs w:val="24"/>
          <w:rtl w:val="0"/>
        </w:rPr>
        <w:t xml:space="preserve">sportovní činnosti a zpěv při vzdělávacích aktivitách</w:t>
      </w: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Arial" w:cs="Arial" w:eastAsia="Arial" w:hAnsi="Arial"/>
          <w:color w:val="4a4a4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a4a4a"/>
          <w:sz w:val="24"/>
          <w:szCs w:val="24"/>
          <w:rtl w:val="0"/>
        </w:rPr>
        <w:t xml:space="preserve">Zrušením zákazu osobní přítomnosti na vzdělávání, jak je uvedeno výše, se stává docházka pro žáky a studenty povinnou.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oronavirus.edu.cz/files/informace-k-provozu-skol-a-skolskych-zarizeni-od-18-11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